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D5" w:rsidRPr="00CB2DD5" w:rsidRDefault="00CB2DD5" w:rsidP="00CB2DD5">
      <w:pPr>
        <w:jc w:val="right"/>
        <w:rPr>
          <w:spacing w:val="160"/>
          <w:sz w:val="48"/>
          <w:szCs w:val="48"/>
        </w:rPr>
      </w:pPr>
      <w:r>
        <w:rPr>
          <w:spacing w:val="160"/>
          <w:sz w:val="48"/>
          <w:szCs w:val="48"/>
        </w:rPr>
        <w:t>ПРОЕКТ</w:t>
      </w:r>
    </w:p>
    <w:p w:rsidR="00CB2DD5" w:rsidRDefault="00CB2DD5" w:rsidP="00571F21">
      <w:pPr>
        <w:jc w:val="center"/>
        <w:rPr>
          <w:sz w:val="28"/>
          <w:szCs w:val="28"/>
        </w:rPr>
      </w:pPr>
    </w:p>
    <w:p w:rsidR="00CB2DD5" w:rsidRDefault="00CB2DD5" w:rsidP="00571F21">
      <w:pPr>
        <w:jc w:val="center"/>
        <w:rPr>
          <w:sz w:val="28"/>
          <w:szCs w:val="28"/>
        </w:rPr>
      </w:pPr>
    </w:p>
    <w:p w:rsidR="003F0C8C" w:rsidRPr="0081024E" w:rsidRDefault="003F0C8C" w:rsidP="002A4008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1024E">
        <w:rPr>
          <w:rFonts w:ascii="Times New Roman" w:hAnsi="Times New Roman" w:cs="Times New Roman"/>
        </w:rPr>
        <w:t>ПОЯСНИТЕЛЬНАЯ ЗАПИСКА</w:t>
      </w:r>
    </w:p>
    <w:p w:rsidR="003F0C8C" w:rsidRPr="0081024E" w:rsidRDefault="003F0C8C" w:rsidP="003F0C8C">
      <w:pPr>
        <w:jc w:val="center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>к   проекту бюджета Черемновского сельсовета Павловского района на 2024 год и на плановый период 2025 и 2026 годов</w:t>
      </w:r>
    </w:p>
    <w:p w:rsidR="003F0C8C" w:rsidRPr="0081024E" w:rsidRDefault="003F0C8C" w:rsidP="003F0C8C">
      <w:pPr>
        <w:jc w:val="center"/>
        <w:rPr>
          <w:b/>
          <w:sz w:val="26"/>
          <w:szCs w:val="26"/>
        </w:rPr>
      </w:pPr>
    </w:p>
    <w:p w:rsidR="003F0C8C" w:rsidRPr="0081024E" w:rsidRDefault="003F0C8C" w:rsidP="003F0C8C">
      <w:pPr>
        <w:pStyle w:val="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  <w:b w:val="0"/>
        </w:rPr>
        <w:t>Проект бюджета Черемновского сельсовета Павловского района на 2024 год и на плановый период 2025 и 2026 годов подготовлен в соответствии с требованиями, установленными Бюджетным кодексом Российской Федерации</w:t>
      </w:r>
      <w:r w:rsidRPr="0081024E">
        <w:rPr>
          <w:rFonts w:ascii="Times New Roman" w:hAnsi="Times New Roman" w:cs="Times New Roman"/>
        </w:rPr>
        <w:t xml:space="preserve">.     </w:t>
      </w:r>
    </w:p>
    <w:p w:rsidR="003F0C8C" w:rsidRPr="0081024E" w:rsidRDefault="003F0C8C" w:rsidP="002A4008">
      <w:pPr>
        <w:pStyle w:val="3"/>
        <w:spacing w:before="120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Доходы бюджета Черемновского сельсовета Павловского района на 2024 год и на плановый период 2025 и 2026 годов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Формирование доходной базы местного бюджета Черемновского сельсовета Павловского района на 2024 год и на плановый период 2025 и 2026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2024 год и оценки поступлений доходов в местный бюджет в 2023 году. 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81024E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81024E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81024E">
        <w:rPr>
          <w:sz w:val="26"/>
          <w:szCs w:val="26"/>
        </w:rPr>
        <w:t>Федерации, Алтайского края и Павловского район</w:t>
      </w:r>
      <w:r w:rsidR="00B670B7">
        <w:rPr>
          <w:sz w:val="26"/>
          <w:szCs w:val="26"/>
        </w:rPr>
        <w:t>а о налогах и сборах, вступающие</w:t>
      </w:r>
      <w:r w:rsidRPr="0081024E">
        <w:rPr>
          <w:sz w:val="26"/>
          <w:szCs w:val="26"/>
        </w:rPr>
        <w:t xml:space="preserve"> в действие с 202</w:t>
      </w:r>
      <w:r w:rsidR="00B670B7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года.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Общий объем доходов местного бюджета запланирован на 2024 год в сумме </w:t>
      </w:r>
      <w:r w:rsidR="004D433C"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тыс. рублей, по доходам на 2025 год в сумме </w:t>
      </w:r>
      <w:r w:rsidR="004D433C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по доходам на 2026 год в сумме </w:t>
      </w:r>
      <w:r w:rsidR="004D433C"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</w:t>
      </w:r>
    </w:p>
    <w:p w:rsidR="003F0C8C" w:rsidRPr="0081024E" w:rsidRDefault="003F0C8C" w:rsidP="003F0C8C">
      <w:pPr>
        <w:spacing w:after="12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Объем доходов местного бюджета на 202</w:t>
      </w:r>
      <w:r w:rsidR="004D433C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и на плановый период 202</w:t>
      </w:r>
      <w:r w:rsidR="004D433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4D433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 приведен в следующей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</w:tblGrid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2024 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2025 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2026 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СОБСТВЕННЫЕ ДОХОДЫ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9054,0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9335,0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9677,0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8921,0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9196,0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9532,0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4873,0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5117,0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5373,0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534,0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558,0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561,0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3500,0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3505,0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3580,0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Госпошлина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6,0</w:t>
            </w:r>
          </w:p>
        </w:tc>
      </w:tr>
      <w:tr w:rsidR="003F0C8C" w:rsidRPr="0081024E" w:rsidTr="003F0C8C">
        <w:trPr>
          <w:trHeight w:val="454"/>
        </w:trPr>
        <w:tc>
          <w:tcPr>
            <w:tcW w:w="5670" w:type="dxa"/>
            <w:vAlign w:val="center"/>
          </w:tcPr>
          <w:p w:rsidR="003F0C8C" w:rsidRPr="0081024E" w:rsidRDefault="003F0C8C" w:rsidP="003F0C8C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3F0C8C" w:rsidRPr="0081024E" w:rsidRDefault="003F0C8C" w:rsidP="003F0C8C">
            <w:pPr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 xml:space="preserve">     133,0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139,0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145,0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Доходы, от сдачи в аренду имущества, </w:t>
            </w:r>
            <w:r w:rsidRPr="0081024E">
              <w:rPr>
                <w:sz w:val="26"/>
                <w:szCs w:val="26"/>
              </w:rPr>
              <w:lastRenderedPageBreak/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lastRenderedPageBreak/>
              <w:t>104,0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109,0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114,0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29,0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30,0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31,0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3F0C8C" w:rsidRPr="0081024E" w:rsidRDefault="00210302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6373,7</w:t>
            </w:r>
          </w:p>
        </w:tc>
        <w:tc>
          <w:tcPr>
            <w:tcW w:w="1276" w:type="dxa"/>
          </w:tcPr>
          <w:p w:rsidR="003F0C8C" w:rsidRPr="0081024E" w:rsidRDefault="00210302" w:rsidP="003F0C8C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6621,7</w:t>
            </w:r>
          </w:p>
        </w:tc>
        <w:tc>
          <w:tcPr>
            <w:tcW w:w="1417" w:type="dxa"/>
          </w:tcPr>
          <w:p w:rsidR="003F0C8C" w:rsidRPr="0081024E" w:rsidRDefault="00210302" w:rsidP="003F0C8C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6881,3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rPr>
                <w:sz w:val="26"/>
                <w:szCs w:val="26"/>
                <w:lang w:eastAsia="sr-Cyrl-CS"/>
              </w:rPr>
            </w:pPr>
            <w:r w:rsidRPr="0081024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3F0C8C" w:rsidRPr="0081024E" w:rsidRDefault="00CE6361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5473,3</w:t>
            </w:r>
          </w:p>
        </w:tc>
        <w:tc>
          <w:tcPr>
            <w:tcW w:w="1276" w:type="dxa"/>
          </w:tcPr>
          <w:p w:rsidR="003F0C8C" w:rsidRPr="0081024E" w:rsidRDefault="00210302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5703,4</w:t>
            </w:r>
          </w:p>
        </w:tc>
        <w:tc>
          <w:tcPr>
            <w:tcW w:w="1417" w:type="dxa"/>
          </w:tcPr>
          <w:p w:rsidR="003F0C8C" w:rsidRPr="0081024E" w:rsidRDefault="00210302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5963,0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bookmarkStart w:id="1" w:name="_Hlk150519271"/>
            <w:r w:rsidRPr="0081024E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  <w:bookmarkEnd w:id="1"/>
            <w:r w:rsidRPr="0081024E"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</w:tr>
      <w:tr w:rsidR="003F0C8C" w:rsidRPr="0081024E" w:rsidTr="003F0C8C">
        <w:trPr>
          <w:trHeight w:val="64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ВСЕГО ДОХОДОВ:</w:t>
            </w:r>
          </w:p>
        </w:tc>
        <w:tc>
          <w:tcPr>
            <w:tcW w:w="1418" w:type="dxa"/>
          </w:tcPr>
          <w:p w:rsidR="003F0C8C" w:rsidRPr="0081024E" w:rsidRDefault="00210302" w:rsidP="003F0C8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15427,7</w:t>
            </w:r>
          </w:p>
        </w:tc>
        <w:tc>
          <w:tcPr>
            <w:tcW w:w="1276" w:type="dxa"/>
          </w:tcPr>
          <w:p w:rsidR="003F0C8C" w:rsidRPr="0081024E" w:rsidRDefault="00210302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15956,7</w:t>
            </w:r>
          </w:p>
        </w:tc>
        <w:tc>
          <w:tcPr>
            <w:tcW w:w="1417" w:type="dxa"/>
          </w:tcPr>
          <w:p w:rsidR="003F0C8C" w:rsidRPr="0081024E" w:rsidRDefault="00210302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16558,3</w:t>
            </w:r>
          </w:p>
        </w:tc>
      </w:tr>
    </w:tbl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В составе доходов бюджета 2024 года налоговые и неналоговые составляют 9054,0 тыс. рублей, из них налоговые доходы 8921,0,0 тыс. рублей (98,5%), неналоговые доходы 133,0 тыс. рублей (1,5%); в составе доходов бюджета 2025 года налоговые и неналоговые составляют 9335,0,0 тыс. рублей, из них налоговые доходы 9196,0 тыс. рублей (98,5%), неналоговые доходы 139,0 тыс. рублей (1,5%); в составе доходов бюджета 2026 года налоговые и неналоговые составляют 9677,0 тыс. рублей, из них налоговые доходы 9532,0,0 тыс. рублей (98,5%), неналоговые доходы 145,0 тыс. рублей (1,5%).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2024 год составят </w:t>
      </w:r>
      <w:r w:rsidR="00B846FA">
        <w:rPr>
          <w:rFonts w:eastAsia="Times New Roman CYR"/>
          <w:sz w:val="26"/>
          <w:szCs w:val="26"/>
        </w:rPr>
        <w:t>6373,7</w:t>
      </w:r>
      <w:r w:rsidRPr="0081024E">
        <w:rPr>
          <w:sz w:val="26"/>
          <w:szCs w:val="26"/>
        </w:rPr>
        <w:t xml:space="preserve">тыс. рублей, на 2025 год составят </w:t>
      </w:r>
      <w:r w:rsidR="00B846FA">
        <w:rPr>
          <w:rFonts w:eastAsia="Times New Roman CYR"/>
          <w:sz w:val="26"/>
          <w:szCs w:val="26"/>
        </w:rPr>
        <w:t>6621,7</w:t>
      </w:r>
      <w:r w:rsidRPr="0081024E">
        <w:rPr>
          <w:sz w:val="26"/>
          <w:szCs w:val="26"/>
        </w:rPr>
        <w:t xml:space="preserve">тыс. рублей, на 2026 год составят </w:t>
      </w:r>
      <w:r w:rsidR="00B846FA">
        <w:rPr>
          <w:rFonts w:eastAsia="Times New Roman CYR"/>
          <w:sz w:val="26"/>
          <w:szCs w:val="26"/>
        </w:rPr>
        <w:t>6881,3</w:t>
      </w:r>
      <w:r w:rsidRPr="0081024E">
        <w:rPr>
          <w:sz w:val="26"/>
          <w:szCs w:val="26"/>
        </w:rPr>
        <w:t xml:space="preserve">тыс. рублей. 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Безвозмездные поступления включают себя:</w:t>
      </w:r>
    </w:p>
    <w:p w:rsidR="003F0C8C" w:rsidRPr="0081024E" w:rsidRDefault="003F0C8C" w:rsidP="003F0C8C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межбюджетные трансферты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bookmarkStart w:id="2" w:name="_Hlk150519294"/>
      <w:r w:rsidRPr="0081024E">
        <w:rPr>
          <w:sz w:val="26"/>
          <w:szCs w:val="26"/>
        </w:rPr>
        <w:t xml:space="preserve">на 2024 год в объеме – </w:t>
      </w:r>
      <w:r w:rsidR="004D433C">
        <w:rPr>
          <w:sz w:val="26"/>
          <w:szCs w:val="26"/>
        </w:rPr>
        <w:t>5473,3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2025 год в объеме – </w:t>
      </w:r>
      <w:r w:rsidR="004D433C">
        <w:rPr>
          <w:sz w:val="26"/>
          <w:szCs w:val="26"/>
        </w:rPr>
        <w:t>5703,4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2026 год в объеме – </w:t>
      </w:r>
      <w:r w:rsidR="004D433C">
        <w:rPr>
          <w:sz w:val="26"/>
          <w:szCs w:val="26"/>
        </w:rPr>
        <w:t>5963,0</w:t>
      </w:r>
      <w:r w:rsidRPr="0081024E">
        <w:rPr>
          <w:sz w:val="26"/>
          <w:szCs w:val="26"/>
        </w:rPr>
        <w:t xml:space="preserve"> тыс. рублей</w:t>
      </w:r>
      <w:bookmarkEnd w:id="2"/>
      <w:r w:rsidRPr="0081024E">
        <w:rPr>
          <w:sz w:val="26"/>
          <w:szCs w:val="26"/>
        </w:rPr>
        <w:t>;</w:t>
      </w:r>
    </w:p>
    <w:p w:rsidR="003F0C8C" w:rsidRPr="0081024E" w:rsidRDefault="003F0C8C" w:rsidP="003F0C8C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субвенции на осуществление первичного воинского учета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объеме – 489,1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объеме – 507,0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объеме – 507,0 тыс. рублей;</w:t>
      </w:r>
    </w:p>
    <w:p w:rsidR="003F0C8C" w:rsidRPr="0081024E" w:rsidRDefault="003F0C8C" w:rsidP="003F0C8C">
      <w:pPr>
        <w:pStyle w:val="af9"/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дотации бюджетам сельских поселений на выравнивание бюджетной обеспеченности </w:t>
      </w:r>
    </w:p>
    <w:p w:rsidR="003F0C8C" w:rsidRPr="0081024E" w:rsidRDefault="003F0C8C" w:rsidP="003F0C8C">
      <w:pPr>
        <w:pStyle w:val="af9"/>
        <w:ind w:left="709"/>
        <w:rPr>
          <w:sz w:val="26"/>
          <w:szCs w:val="26"/>
        </w:rPr>
      </w:pPr>
      <w:r w:rsidRPr="0081024E">
        <w:rPr>
          <w:sz w:val="26"/>
          <w:szCs w:val="26"/>
        </w:rPr>
        <w:t>на 2024 год в объеме – 411,3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на 2025 год в объеме – 411,3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объеме – 411,3 тыс. рублей.</w:t>
      </w:r>
      <w:bookmarkStart w:id="3" w:name="_Hlk150519334"/>
    </w:p>
    <w:bookmarkEnd w:id="3"/>
    <w:p w:rsidR="003F0C8C" w:rsidRPr="0081024E" w:rsidRDefault="003F0C8C" w:rsidP="002A400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Расходы бюджета Черемновского сельсовета Павловского района на 2024 год и на плановый период 2025 и 2026 годов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Общий объем расходов бюджета поселения на 202</w:t>
      </w:r>
      <w:r w:rsidR="004D433C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определен в размере </w:t>
      </w:r>
      <w:r w:rsidR="004D433C"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 тыс. рублей, на 2025 год определен в размере </w:t>
      </w:r>
      <w:r w:rsidR="004D433C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на 2026 год определен в размере </w:t>
      </w:r>
      <w:r w:rsidR="004D433C"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бюджета на 2024-2026 годы определены исходя из следующих позиций:</w:t>
      </w:r>
    </w:p>
    <w:p w:rsidR="003F0C8C" w:rsidRPr="0081024E" w:rsidRDefault="00A065FD" w:rsidP="003F0C8C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заработная плата рассчитана исходя из штатных расписаний</w:t>
      </w:r>
      <w:r w:rsidR="003F0C8C" w:rsidRPr="0081024E">
        <w:rPr>
          <w:sz w:val="26"/>
          <w:szCs w:val="26"/>
        </w:rPr>
        <w:t>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на материальные затраты в 2024-20256 годах определены на уровне минимальных расходов, предусмотренных на эти цели в текущем финансовом году.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2024 год и на плановый период 2025 и 2026 годов;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обеспечение сбалансированности местного бюджета;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необходимость снижения кредиторской задолженности в 2024 год и в плановый период 2025 и 2026 годов.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0100 «Общегосударственные вопросы»</w:t>
      </w:r>
    </w:p>
    <w:p w:rsidR="003F0C8C" w:rsidRPr="0081024E" w:rsidRDefault="003F0C8C" w:rsidP="002A4008">
      <w:pPr>
        <w:ind w:firstLine="708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3F0C8C" w:rsidRPr="0081024E" w:rsidRDefault="003F0C8C" w:rsidP="002A4008">
      <w:pPr>
        <w:pStyle w:val="a5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0102</w:t>
      </w:r>
      <w:r w:rsidRPr="0081024E">
        <w:rPr>
          <w:sz w:val="26"/>
          <w:szCs w:val="26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715,0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</w:t>
      </w:r>
      <w:r w:rsidR="004D433C">
        <w:rPr>
          <w:sz w:val="26"/>
          <w:szCs w:val="26"/>
        </w:rPr>
        <w:t xml:space="preserve"> 715</w:t>
      </w:r>
      <w:r w:rsidRPr="0081024E">
        <w:rPr>
          <w:sz w:val="26"/>
          <w:szCs w:val="26"/>
        </w:rPr>
        <w:t>,0 тыс. рублей,</w:t>
      </w:r>
    </w:p>
    <w:p w:rsidR="003F0C8C" w:rsidRPr="0081024E" w:rsidRDefault="003F0C8C" w:rsidP="002A400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7</w:t>
      </w:r>
      <w:r w:rsidR="004D433C">
        <w:rPr>
          <w:sz w:val="26"/>
          <w:szCs w:val="26"/>
        </w:rPr>
        <w:t>15</w:t>
      </w:r>
      <w:r w:rsidRPr="0081024E">
        <w:rPr>
          <w:sz w:val="26"/>
          <w:szCs w:val="26"/>
        </w:rPr>
        <w:t>,0 тыс. рублей.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lastRenderedPageBreak/>
        <w:t>По подразделу 0103</w:t>
      </w:r>
      <w:r w:rsidRPr="0081024E">
        <w:rPr>
          <w:sz w:val="26"/>
          <w:szCs w:val="26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5,0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5,0 тыс. рублей,</w:t>
      </w:r>
    </w:p>
    <w:p w:rsidR="003F0C8C" w:rsidRPr="0081024E" w:rsidRDefault="003F0C8C" w:rsidP="002A400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5,0 тыс. рублей.</w:t>
      </w:r>
    </w:p>
    <w:p w:rsidR="003F0C8C" w:rsidRPr="0081024E" w:rsidRDefault="003F0C8C" w:rsidP="003F0C8C">
      <w:pPr>
        <w:pStyle w:val="a5"/>
        <w:tabs>
          <w:tab w:val="left" w:pos="4678"/>
        </w:tabs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0104</w:t>
      </w:r>
      <w:r w:rsidRPr="0081024E">
        <w:rPr>
          <w:sz w:val="26"/>
          <w:szCs w:val="26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2024 год в размере </w:t>
      </w:r>
      <w:r w:rsidR="004D433C">
        <w:rPr>
          <w:sz w:val="26"/>
          <w:szCs w:val="26"/>
        </w:rPr>
        <w:t>3644,6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3</w:t>
      </w:r>
      <w:r w:rsidR="004D433C">
        <w:rPr>
          <w:sz w:val="26"/>
          <w:szCs w:val="26"/>
        </w:rPr>
        <w:t>744,6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2A400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3</w:t>
      </w:r>
      <w:r w:rsidR="004D433C">
        <w:rPr>
          <w:sz w:val="26"/>
          <w:szCs w:val="26"/>
        </w:rPr>
        <w:t>894,6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0111</w:t>
      </w:r>
      <w:r w:rsidRPr="0081024E">
        <w:rPr>
          <w:sz w:val="26"/>
          <w:szCs w:val="26"/>
        </w:rPr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200,0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200,0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200,0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Также за счёт средств резервного фонда в приоритетном порядке финансируются расходы: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3F0C8C" w:rsidRPr="0081024E" w:rsidRDefault="003F0C8C" w:rsidP="002A4008">
      <w:pPr>
        <w:pStyle w:val="a5"/>
        <w:jc w:val="both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 xml:space="preserve">        - </w:t>
      </w:r>
      <w:r w:rsidRPr="0081024E">
        <w:rPr>
          <w:sz w:val="26"/>
          <w:szCs w:val="26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3F0C8C" w:rsidRPr="0081024E" w:rsidRDefault="003F0C8C" w:rsidP="002A4008">
      <w:pPr>
        <w:ind w:firstLine="708"/>
        <w:rPr>
          <w:rFonts w:eastAsia="Times New Roman CYR"/>
          <w:sz w:val="26"/>
          <w:szCs w:val="26"/>
        </w:rPr>
      </w:pPr>
      <w:r w:rsidRPr="0081024E">
        <w:rPr>
          <w:b/>
          <w:sz w:val="26"/>
          <w:szCs w:val="26"/>
        </w:rPr>
        <w:t>По подразделу 0113</w:t>
      </w:r>
      <w:r w:rsidRPr="0081024E">
        <w:rPr>
          <w:sz w:val="26"/>
          <w:szCs w:val="26"/>
        </w:rPr>
        <w:t xml:space="preserve"> «Другие общегосударственные вопросы» отражены расходы </w:t>
      </w:r>
      <w:r w:rsidRPr="0081024E">
        <w:rPr>
          <w:rFonts w:eastAsia="Times New Roman CYR"/>
          <w:sz w:val="26"/>
          <w:szCs w:val="26"/>
        </w:rPr>
        <w:t>на обеспечение деятельности сельских поселений, содержание структурных подразделений: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902</w:t>
      </w:r>
      <w:r w:rsidRPr="0081024E">
        <w:rPr>
          <w:sz w:val="26"/>
          <w:szCs w:val="26"/>
        </w:rPr>
        <w:t>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9</w:t>
      </w:r>
      <w:r w:rsidR="004D433C">
        <w:rPr>
          <w:sz w:val="26"/>
          <w:szCs w:val="26"/>
        </w:rPr>
        <w:t>02,0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</w:t>
      </w:r>
      <w:r w:rsidR="002351C5" w:rsidRPr="0081024E">
        <w:rPr>
          <w:sz w:val="26"/>
          <w:szCs w:val="26"/>
        </w:rPr>
        <w:t>9</w:t>
      </w:r>
      <w:r w:rsidR="004D433C">
        <w:rPr>
          <w:sz w:val="26"/>
          <w:szCs w:val="26"/>
        </w:rPr>
        <w:t>02</w:t>
      </w:r>
      <w:r w:rsidRPr="0081024E">
        <w:rPr>
          <w:sz w:val="26"/>
          <w:szCs w:val="26"/>
        </w:rPr>
        <w:t>,0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0200 «Национальная оборона»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4</w:t>
      </w:r>
      <w:r w:rsidR="002351C5" w:rsidRPr="0081024E">
        <w:rPr>
          <w:sz w:val="26"/>
          <w:szCs w:val="26"/>
        </w:rPr>
        <w:t>89,1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507,0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50</w:t>
      </w:r>
      <w:r w:rsidR="002351C5" w:rsidRPr="0081024E">
        <w:rPr>
          <w:sz w:val="26"/>
          <w:szCs w:val="26"/>
        </w:rPr>
        <w:t>7,0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0400 «Национальная экономика»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0409</w:t>
      </w:r>
      <w:r w:rsidRPr="0081024E">
        <w:rPr>
          <w:sz w:val="26"/>
          <w:szCs w:val="26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1168,2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1187,7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1242,2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0500 «Жилищно-коммунальное хозяйство»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0503</w:t>
      </w:r>
      <w:r w:rsidRPr="0081024E">
        <w:rPr>
          <w:sz w:val="26"/>
          <w:szCs w:val="26"/>
        </w:rPr>
        <w:t xml:space="preserve"> предусмотрены расходы на: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уличное освещение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5A5510">
        <w:rPr>
          <w:sz w:val="26"/>
          <w:szCs w:val="26"/>
        </w:rPr>
        <w:t>3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4D433C">
        <w:rPr>
          <w:sz w:val="26"/>
          <w:szCs w:val="26"/>
        </w:rPr>
        <w:t>4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4D433C">
        <w:rPr>
          <w:sz w:val="26"/>
          <w:szCs w:val="26"/>
        </w:rPr>
        <w:t>4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организация и содержание мест захоронения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131,0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131,0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131,0 тыс. рублей. 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прочие мероприятия по благоустройству муниципальных образований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CE2722">
        <w:rPr>
          <w:sz w:val="26"/>
          <w:szCs w:val="26"/>
        </w:rPr>
        <w:t>843,0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9E53DA">
        <w:rPr>
          <w:sz w:val="26"/>
          <w:szCs w:val="26"/>
        </w:rPr>
        <w:t>788,6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9E53DA">
        <w:rPr>
          <w:sz w:val="26"/>
          <w:szCs w:val="26"/>
        </w:rPr>
        <w:t>827,0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0800 «Культура, кинематография»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0801</w:t>
      </w:r>
      <w:r w:rsidRPr="0081024E">
        <w:rPr>
          <w:sz w:val="26"/>
          <w:szCs w:val="26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30210E">
        <w:rPr>
          <w:sz w:val="26"/>
          <w:szCs w:val="26"/>
        </w:rPr>
        <w:t>2225,8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8A0EAC">
        <w:rPr>
          <w:sz w:val="26"/>
          <w:szCs w:val="26"/>
        </w:rPr>
        <w:t>2325,8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8A0EAC">
        <w:rPr>
          <w:sz w:val="26"/>
          <w:szCs w:val="26"/>
        </w:rPr>
        <w:t>2421,3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0804</w:t>
      </w:r>
      <w:r w:rsidRPr="0081024E">
        <w:rPr>
          <w:sz w:val="26"/>
          <w:szCs w:val="26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 xml:space="preserve">3804,0 </w:t>
      </w:r>
      <w:r w:rsidRPr="0081024E">
        <w:rPr>
          <w:sz w:val="26"/>
          <w:szCs w:val="26"/>
        </w:rPr>
        <w:t>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3</w:t>
      </w:r>
      <w:r w:rsidR="0030210E">
        <w:rPr>
          <w:sz w:val="26"/>
          <w:szCs w:val="26"/>
        </w:rPr>
        <w:t>804,0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351C5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3</w:t>
      </w:r>
      <w:r w:rsidR="0030210E">
        <w:rPr>
          <w:sz w:val="26"/>
          <w:szCs w:val="26"/>
        </w:rPr>
        <w:t>804,0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jc w:val="both"/>
        <w:rPr>
          <w:sz w:val="26"/>
          <w:szCs w:val="26"/>
        </w:rPr>
      </w:pPr>
    </w:p>
    <w:p w:rsidR="003F0C8C" w:rsidRPr="0081024E" w:rsidRDefault="003F0C8C" w:rsidP="003F0C8C">
      <w:pPr>
        <w:tabs>
          <w:tab w:val="left" w:pos="2190"/>
        </w:tabs>
        <w:rPr>
          <w:sz w:val="26"/>
          <w:szCs w:val="26"/>
        </w:rPr>
      </w:pP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>Главный бухгалтер</w:t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  <w:t>Тарсукова О.С.</w:t>
      </w:r>
    </w:p>
    <w:p w:rsidR="003F0C8C" w:rsidRPr="009D30FC" w:rsidRDefault="003F0C8C" w:rsidP="003F0C8C">
      <w:pPr>
        <w:rPr>
          <w:sz w:val="26"/>
          <w:szCs w:val="26"/>
        </w:rPr>
      </w:pPr>
    </w:p>
    <w:p w:rsidR="003F0C8C" w:rsidRPr="00126CC8" w:rsidRDefault="003F0C8C" w:rsidP="003F0C8C">
      <w:pPr>
        <w:shd w:val="clear" w:color="auto" w:fill="FFFFFF"/>
        <w:spacing w:line="307" w:lineRule="exact"/>
        <w:ind w:left="38" w:right="67" w:hanging="38"/>
        <w:jc w:val="center"/>
        <w:rPr>
          <w:b/>
          <w:color w:val="FF0000"/>
          <w:sz w:val="26"/>
          <w:szCs w:val="26"/>
        </w:rPr>
      </w:pPr>
    </w:p>
    <w:p w:rsidR="009D2AC9" w:rsidRPr="00126CC8" w:rsidRDefault="009D2AC9" w:rsidP="00380C4B">
      <w:pPr>
        <w:pStyle w:val="3"/>
        <w:jc w:val="center"/>
        <w:rPr>
          <w:b w:val="0"/>
          <w:color w:val="FF0000"/>
        </w:rPr>
      </w:pPr>
    </w:p>
    <w:sectPr w:rsidR="009D2AC9" w:rsidRPr="00126CC8" w:rsidSect="00466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EA" w:rsidRDefault="006C79EA" w:rsidP="00411D18">
      <w:r>
        <w:separator/>
      </w:r>
    </w:p>
  </w:endnote>
  <w:endnote w:type="continuationSeparator" w:id="0">
    <w:p w:rsidR="006C79EA" w:rsidRDefault="006C79EA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EA" w:rsidRDefault="006C79EA" w:rsidP="00411D18">
      <w:r>
        <w:separator/>
      </w:r>
    </w:p>
  </w:footnote>
  <w:footnote w:type="continuationSeparator" w:id="0">
    <w:p w:rsidR="006C79EA" w:rsidRDefault="006C79EA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8D"/>
    <w:rsid w:val="00001CA0"/>
    <w:rsid w:val="0005270C"/>
    <w:rsid w:val="000658BB"/>
    <w:rsid w:val="000B3B34"/>
    <w:rsid w:val="000E2C77"/>
    <w:rsid w:val="000E72C6"/>
    <w:rsid w:val="000F2F01"/>
    <w:rsid w:val="000F4874"/>
    <w:rsid w:val="0010693E"/>
    <w:rsid w:val="00112C5F"/>
    <w:rsid w:val="00126CC8"/>
    <w:rsid w:val="0012707E"/>
    <w:rsid w:val="00146C82"/>
    <w:rsid w:val="00147A19"/>
    <w:rsid w:val="0016438D"/>
    <w:rsid w:val="00165B0D"/>
    <w:rsid w:val="00167A38"/>
    <w:rsid w:val="00192BAF"/>
    <w:rsid w:val="001B11AF"/>
    <w:rsid w:val="001C2ED4"/>
    <w:rsid w:val="001F0604"/>
    <w:rsid w:val="00207A25"/>
    <w:rsid w:val="00210302"/>
    <w:rsid w:val="00215457"/>
    <w:rsid w:val="00226237"/>
    <w:rsid w:val="002351C5"/>
    <w:rsid w:val="00265844"/>
    <w:rsid w:val="0027195D"/>
    <w:rsid w:val="00296FB6"/>
    <w:rsid w:val="002A4008"/>
    <w:rsid w:val="002C6FDF"/>
    <w:rsid w:val="0030210E"/>
    <w:rsid w:val="00307C43"/>
    <w:rsid w:val="0032382F"/>
    <w:rsid w:val="003507D5"/>
    <w:rsid w:val="003541A7"/>
    <w:rsid w:val="003550E7"/>
    <w:rsid w:val="0037078F"/>
    <w:rsid w:val="00380C4B"/>
    <w:rsid w:val="003971BA"/>
    <w:rsid w:val="003B095F"/>
    <w:rsid w:val="003B64DF"/>
    <w:rsid w:val="003C0C69"/>
    <w:rsid w:val="003F0C8C"/>
    <w:rsid w:val="003F0E7D"/>
    <w:rsid w:val="003F6817"/>
    <w:rsid w:val="00411D18"/>
    <w:rsid w:val="00431CD0"/>
    <w:rsid w:val="004335B0"/>
    <w:rsid w:val="00452C9C"/>
    <w:rsid w:val="004668D8"/>
    <w:rsid w:val="00470A67"/>
    <w:rsid w:val="0048402D"/>
    <w:rsid w:val="004966D0"/>
    <w:rsid w:val="00497D87"/>
    <w:rsid w:val="004A1AE1"/>
    <w:rsid w:val="004B2DF3"/>
    <w:rsid w:val="004D433C"/>
    <w:rsid w:val="004D5190"/>
    <w:rsid w:val="004E707D"/>
    <w:rsid w:val="004F3B7B"/>
    <w:rsid w:val="00510CCD"/>
    <w:rsid w:val="005267DB"/>
    <w:rsid w:val="005532B1"/>
    <w:rsid w:val="00571F21"/>
    <w:rsid w:val="005760DF"/>
    <w:rsid w:val="005900F2"/>
    <w:rsid w:val="005912EA"/>
    <w:rsid w:val="005A5510"/>
    <w:rsid w:val="005B482C"/>
    <w:rsid w:val="005D1984"/>
    <w:rsid w:val="005D6569"/>
    <w:rsid w:val="005F14DA"/>
    <w:rsid w:val="00604772"/>
    <w:rsid w:val="00622F6D"/>
    <w:rsid w:val="00636F21"/>
    <w:rsid w:val="00643E5A"/>
    <w:rsid w:val="00645D33"/>
    <w:rsid w:val="0065290D"/>
    <w:rsid w:val="006533AB"/>
    <w:rsid w:val="0067424D"/>
    <w:rsid w:val="006A36A3"/>
    <w:rsid w:val="006C79EA"/>
    <w:rsid w:val="006D410D"/>
    <w:rsid w:val="00707E04"/>
    <w:rsid w:val="007230D1"/>
    <w:rsid w:val="00724371"/>
    <w:rsid w:val="00725EDA"/>
    <w:rsid w:val="00733E02"/>
    <w:rsid w:val="00753096"/>
    <w:rsid w:val="00760C0E"/>
    <w:rsid w:val="0077249A"/>
    <w:rsid w:val="007B4EBC"/>
    <w:rsid w:val="007D1A50"/>
    <w:rsid w:val="0081024E"/>
    <w:rsid w:val="00814BC8"/>
    <w:rsid w:val="00831615"/>
    <w:rsid w:val="00842CFE"/>
    <w:rsid w:val="00844FF4"/>
    <w:rsid w:val="008959DD"/>
    <w:rsid w:val="008961C9"/>
    <w:rsid w:val="008A0EAC"/>
    <w:rsid w:val="008A334D"/>
    <w:rsid w:val="008D7FF1"/>
    <w:rsid w:val="00901558"/>
    <w:rsid w:val="00940F2F"/>
    <w:rsid w:val="009B6CFB"/>
    <w:rsid w:val="009C2746"/>
    <w:rsid w:val="009D20AD"/>
    <w:rsid w:val="009D2AC9"/>
    <w:rsid w:val="009D409B"/>
    <w:rsid w:val="009D56B4"/>
    <w:rsid w:val="009E53DA"/>
    <w:rsid w:val="009F2FB0"/>
    <w:rsid w:val="00A065FD"/>
    <w:rsid w:val="00A704C7"/>
    <w:rsid w:val="00A745E9"/>
    <w:rsid w:val="00AB7ADE"/>
    <w:rsid w:val="00AC7558"/>
    <w:rsid w:val="00AD70FC"/>
    <w:rsid w:val="00AE2828"/>
    <w:rsid w:val="00B04834"/>
    <w:rsid w:val="00B20615"/>
    <w:rsid w:val="00B568A1"/>
    <w:rsid w:val="00B606A1"/>
    <w:rsid w:val="00B670B7"/>
    <w:rsid w:val="00B836F0"/>
    <w:rsid w:val="00B846FA"/>
    <w:rsid w:val="00BA0689"/>
    <w:rsid w:val="00BA27E8"/>
    <w:rsid w:val="00BD1720"/>
    <w:rsid w:val="00C00EBA"/>
    <w:rsid w:val="00C16F8D"/>
    <w:rsid w:val="00C32537"/>
    <w:rsid w:val="00C3465A"/>
    <w:rsid w:val="00C523E0"/>
    <w:rsid w:val="00C67665"/>
    <w:rsid w:val="00C82E0A"/>
    <w:rsid w:val="00CA6E07"/>
    <w:rsid w:val="00CB1227"/>
    <w:rsid w:val="00CB2DD5"/>
    <w:rsid w:val="00CD606E"/>
    <w:rsid w:val="00CE2722"/>
    <w:rsid w:val="00CE58AE"/>
    <w:rsid w:val="00CE6361"/>
    <w:rsid w:val="00CF69BA"/>
    <w:rsid w:val="00D21CB9"/>
    <w:rsid w:val="00D42CC9"/>
    <w:rsid w:val="00D559BE"/>
    <w:rsid w:val="00D67E2F"/>
    <w:rsid w:val="00D917C2"/>
    <w:rsid w:val="00DA3664"/>
    <w:rsid w:val="00DD6F72"/>
    <w:rsid w:val="00DE6C31"/>
    <w:rsid w:val="00DF54F7"/>
    <w:rsid w:val="00E44C8B"/>
    <w:rsid w:val="00E60747"/>
    <w:rsid w:val="00E64AC2"/>
    <w:rsid w:val="00E7169A"/>
    <w:rsid w:val="00EA0ACC"/>
    <w:rsid w:val="00EB665A"/>
    <w:rsid w:val="00ED4A26"/>
    <w:rsid w:val="00F16C5B"/>
    <w:rsid w:val="00F25270"/>
    <w:rsid w:val="00F40B12"/>
    <w:rsid w:val="00F40CB8"/>
    <w:rsid w:val="00F64493"/>
    <w:rsid w:val="00F9524C"/>
    <w:rsid w:val="00FB44F4"/>
    <w:rsid w:val="00FB68B3"/>
    <w:rsid w:val="00FD0C6F"/>
    <w:rsid w:val="00FD1F29"/>
    <w:rsid w:val="00FD5CB4"/>
    <w:rsid w:val="00FD7497"/>
    <w:rsid w:val="00FE3283"/>
    <w:rsid w:val="00FE3768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129-8D25-4921-BD2C-B19F55A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E401-FEEE-4250-8BF6-C5FD0911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RePack by SPecialiST</cp:lastModifiedBy>
  <cp:revision>20</cp:revision>
  <cp:lastPrinted>2019-12-26T08:03:00Z</cp:lastPrinted>
  <dcterms:created xsi:type="dcterms:W3CDTF">2023-11-14T04:23:00Z</dcterms:created>
  <dcterms:modified xsi:type="dcterms:W3CDTF">2023-11-27T04:40:00Z</dcterms:modified>
</cp:coreProperties>
</file>