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590" w:rsidRDefault="001453B6">
      <w:pPr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noProof/>
          <w:sz w:val="32"/>
          <w:szCs w:val="32"/>
          <w:lang w:eastAsia="ru-RU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14605</wp:posOffset>
            </wp:positionH>
            <wp:positionV relativeFrom="paragraph">
              <wp:posOffset>5080</wp:posOffset>
            </wp:positionV>
            <wp:extent cx="2350135" cy="58928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77" t="-307" r="-77" b="-3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135" cy="589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7590" w:rsidRDefault="00217590">
      <w:pPr>
        <w:rPr>
          <w:rFonts w:ascii="Segoe UI" w:hAnsi="Segoe UI" w:cs="Segoe UI"/>
          <w:b/>
          <w:sz w:val="32"/>
          <w:szCs w:val="32"/>
        </w:rPr>
      </w:pPr>
    </w:p>
    <w:p w:rsidR="00217590" w:rsidRDefault="001453B6">
      <w:pPr>
        <w:jc w:val="right"/>
        <w:rPr>
          <w:rFonts w:cs="Segoe UI"/>
          <w:b/>
          <w:bCs/>
        </w:rPr>
      </w:pPr>
      <w:r>
        <w:rPr>
          <w:rFonts w:cs="Segoe UI"/>
          <w:b/>
          <w:bCs/>
        </w:rPr>
        <w:t>ПРЕСС-РЕЛИЗ</w:t>
      </w:r>
    </w:p>
    <w:p w:rsidR="000E6014" w:rsidRDefault="000E6014">
      <w:pPr>
        <w:jc w:val="right"/>
      </w:pPr>
      <w:r>
        <w:rPr>
          <w:rFonts w:cs="Segoe UI"/>
          <w:b/>
          <w:bCs/>
        </w:rPr>
        <w:t>01.04.2024</w:t>
      </w:r>
    </w:p>
    <w:p w:rsidR="00217590" w:rsidRDefault="00217590">
      <w:pPr>
        <w:rPr>
          <w:rFonts w:cs="Segoe UI"/>
          <w:b/>
          <w:bCs/>
          <w:sz w:val="24"/>
          <w:szCs w:val="24"/>
        </w:rPr>
      </w:pPr>
    </w:p>
    <w:p w:rsidR="000E6014" w:rsidRDefault="000E6014" w:rsidP="000E6014">
      <w:pPr>
        <w:pStyle w:val="a4"/>
        <w:spacing w:after="0" w:line="240" w:lineRule="auto"/>
        <w:rPr>
          <w:rFonts w:cs="Segoe UI"/>
          <w:b/>
          <w:bCs/>
          <w:sz w:val="30"/>
          <w:szCs w:val="30"/>
        </w:rPr>
      </w:pPr>
      <w:bookmarkStart w:id="0" w:name="_GoBack"/>
      <w:bookmarkEnd w:id="0"/>
    </w:p>
    <w:p w:rsidR="00217590" w:rsidRDefault="001453B6" w:rsidP="000E6014">
      <w:pPr>
        <w:pStyle w:val="a4"/>
        <w:spacing w:after="0" w:line="240" w:lineRule="auto"/>
      </w:pPr>
      <w:r>
        <w:rPr>
          <w:rFonts w:cs="Segoe UI"/>
          <w:b/>
          <w:bCs/>
          <w:sz w:val="30"/>
          <w:szCs w:val="30"/>
        </w:rPr>
        <w:t>Найти кадастрового инженера стало проще</w:t>
      </w:r>
    </w:p>
    <w:p w:rsidR="00217590" w:rsidRDefault="00217590">
      <w:pPr>
        <w:pStyle w:val="a4"/>
        <w:spacing w:after="0" w:line="240" w:lineRule="auto"/>
        <w:ind w:firstLine="850"/>
        <w:jc w:val="both"/>
        <w:rPr>
          <w:b/>
          <w:sz w:val="28"/>
          <w:szCs w:val="28"/>
        </w:rPr>
      </w:pPr>
    </w:p>
    <w:p w:rsidR="00217590" w:rsidRDefault="001453B6">
      <w:pPr>
        <w:pStyle w:val="a4"/>
        <w:spacing w:after="0" w:line="240" w:lineRule="auto"/>
        <w:ind w:firstLine="850"/>
        <w:jc w:val="both"/>
        <w:rPr>
          <w:b/>
          <w:bCs/>
        </w:rPr>
      </w:pPr>
      <w:r>
        <w:rPr>
          <w:b/>
          <w:bCs/>
          <w:sz w:val="28"/>
          <w:szCs w:val="28"/>
        </w:rPr>
        <w:t>С 2023 года функционирует Электронная платформа кадастровых работ, которая позволяет потенциальным заказчикам найти кадастрового инженера, а кадастровым инженерам – разместить о своих услугах соответствующую информацию.  Здесь же на платформе можно подать заявку на подготовку межевого или технического плана, акта обследования, заключить договор подряда на выполнение кадастровых работ.</w:t>
      </w:r>
    </w:p>
    <w:p w:rsidR="00217590" w:rsidRDefault="001453B6">
      <w:pPr>
        <w:pStyle w:val="a4"/>
        <w:spacing w:after="0" w:line="240" w:lineRule="auto"/>
        <w:ind w:firstLine="850"/>
        <w:jc w:val="both"/>
      </w:pPr>
      <w:r>
        <w:rPr>
          <w:sz w:val="28"/>
          <w:szCs w:val="28"/>
        </w:rPr>
        <w:t xml:space="preserve">Электронная платформа кадастровых работ интегрирована с официальным сайтом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и Единым порталом государственных и муниципальных услуг. Платформа предоставляет физическим и юридическим лицам доступ к услуге по выполнению кадастровых работ и позволяет пользователям выполнять следующие операции:</w:t>
      </w:r>
    </w:p>
    <w:p w:rsidR="00217590" w:rsidRDefault="001453B6">
      <w:pPr>
        <w:pStyle w:val="a4"/>
        <w:spacing w:after="0" w:line="240" w:lineRule="auto"/>
        <w:ind w:firstLine="850"/>
        <w:jc w:val="both"/>
      </w:pPr>
      <w:r>
        <w:rPr>
          <w:sz w:val="28"/>
          <w:szCs w:val="28"/>
        </w:rPr>
        <w:t>- формировать заказ на выполнение кадастровых работ и направлять его на рассмотрение кадастровым инженерам по территориальному принципу;</w:t>
      </w:r>
    </w:p>
    <w:p w:rsidR="00217590" w:rsidRDefault="001453B6">
      <w:pPr>
        <w:pStyle w:val="a4"/>
        <w:spacing w:after="0" w:line="240" w:lineRule="auto"/>
        <w:ind w:firstLine="850"/>
        <w:jc w:val="both"/>
      </w:pPr>
      <w:r>
        <w:rPr>
          <w:sz w:val="28"/>
          <w:szCs w:val="28"/>
        </w:rPr>
        <w:t>- просматривать список кадастровых инженеров  с возможностью выбора исполнителя работ;</w:t>
      </w:r>
    </w:p>
    <w:p w:rsidR="00217590" w:rsidRDefault="001453B6">
      <w:pPr>
        <w:pStyle w:val="a4"/>
        <w:spacing w:after="0" w:line="240" w:lineRule="auto"/>
        <w:ind w:firstLine="850"/>
        <w:jc w:val="both"/>
      </w:pPr>
      <w:r>
        <w:rPr>
          <w:sz w:val="28"/>
          <w:szCs w:val="28"/>
        </w:rPr>
        <w:t>- использовать специализированный чат при общении заказчика и исполнителя об условиях выполнения кадастровых работ;</w:t>
      </w:r>
    </w:p>
    <w:p w:rsidR="00217590" w:rsidRDefault="001453B6">
      <w:pPr>
        <w:pStyle w:val="a4"/>
        <w:spacing w:after="0" w:line="240" w:lineRule="auto"/>
        <w:ind w:firstLine="850"/>
        <w:jc w:val="both"/>
      </w:pPr>
      <w:r>
        <w:rPr>
          <w:sz w:val="28"/>
          <w:szCs w:val="28"/>
        </w:rPr>
        <w:t>- формировать в автоматическом режиме на основе типовой формы и подписывать договора подряда в электронном виде;</w:t>
      </w:r>
    </w:p>
    <w:p w:rsidR="00217590" w:rsidRDefault="001453B6">
      <w:pPr>
        <w:pStyle w:val="a4"/>
        <w:spacing w:after="0" w:line="240" w:lineRule="auto"/>
        <w:ind w:firstLine="850"/>
        <w:jc w:val="both"/>
      </w:pPr>
      <w:r>
        <w:rPr>
          <w:sz w:val="28"/>
          <w:szCs w:val="28"/>
        </w:rPr>
        <w:t>- проводить оплату выполненных работ.</w:t>
      </w:r>
    </w:p>
    <w:p w:rsidR="00217590" w:rsidRDefault="001453B6">
      <w:pPr>
        <w:pStyle w:val="a4"/>
        <w:spacing w:after="0" w:line="24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Используя платформу можно подать заявку на подготовку межевого или технического плана, акта обследования.</w:t>
      </w:r>
    </w:p>
    <w:p w:rsidR="00217590" w:rsidRDefault="001453B6">
      <w:pPr>
        <w:pStyle w:val="a4"/>
        <w:spacing w:after="0" w:line="24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Кадастровому инженеру - исполнителю работ сервис также предоставляет ряд преимуществ:</w:t>
      </w:r>
    </w:p>
    <w:p w:rsidR="00217590" w:rsidRDefault="001453B6">
      <w:pPr>
        <w:pStyle w:val="a4"/>
        <w:spacing w:after="0" w:line="24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- ведение профессионального профиля;</w:t>
      </w:r>
    </w:p>
    <w:p w:rsidR="00217590" w:rsidRDefault="001453B6">
      <w:pPr>
        <w:pStyle w:val="a4"/>
        <w:spacing w:after="0" w:line="24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- поиск заказа по определенным параметрам;</w:t>
      </w:r>
    </w:p>
    <w:p w:rsidR="00217590" w:rsidRDefault="001453B6">
      <w:pPr>
        <w:pStyle w:val="a4"/>
        <w:spacing w:after="0" w:line="24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- оперативное направление и согласование с заказчиком работ итоговых документов.</w:t>
      </w:r>
    </w:p>
    <w:p w:rsidR="00217590" w:rsidRDefault="001453B6">
      <w:pPr>
        <w:pStyle w:val="a4"/>
        <w:spacing w:after="0" w:line="24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платформе стороны могут договориться о выполнении работ по системе аванса либо </w:t>
      </w:r>
      <w:proofErr w:type="spellStart"/>
      <w:r>
        <w:rPr>
          <w:sz w:val="28"/>
          <w:szCs w:val="28"/>
        </w:rPr>
        <w:t>постоплаты</w:t>
      </w:r>
      <w:proofErr w:type="spellEnd"/>
      <w:r>
        <w:rPr>
          <w:sz w:val="28"/>
          <w:szCs w:val="28"/>
        </w:rPr>
        <w:t xml:space="preserve">, согласовать свой текст договора подряда и подписать его в электронном виде. </w:t>
      </w:r>
    </w:p>
    <w:p w:rsidR="00217590" w:rsidRDefault="001453B6">
      <w:pPr>
        <w:pStyle w:val="a4"/>
        <w:spacing w:after="0" w:line="240" w:lineRule="auto"/>
        <w:ind w:firstLine="85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Воспользоваться сервисом могут физические и юридические лица, кадастровые инженеры. Для начала работы необходимо перейти по адресу epkr.rosreestr.ru или набрать в поиске браузера «Электронная платформа кадастровых работ». Для входа используется учетная запись портала </w:t>
      </w:r>
      <w:proofErr w:type="spellStart"/>
      <w:r>
        <w:rPr>
          <w:color w:val="000000"/>
          <w:sz w:val="28"/>
          <w:szCs w:val="28"/>
        </w:rPr>
        <w:t>Госуслуг</w:t>
      </w:r>
      <w:proofErr w:type="spellEnd"/>
      <w:r>
        <w:rPr>
          <w:color w:val="000000"/>
          <w:sz w:val="28"/>
          <w:szCs w:val="28"/>
        </w:rPr>
        <w:t>.</w:t>
      </w:r>
    </w:p>
    <w:p w:rsidR="00217590" w:rsidRDefault="00217590">
      <w:pPr>
        <w:pStyle w:val="a4"/>
        <w:spacing w:after="0" w:line="240" w:lineRule="auto"/>
        <w:ind w:firstLine="850"/>
        <w:jc w:val="both"/>
        <w:rPr>
          <w:sz w:val="28"/>
          <w:szCs w:val="28"/>
        </w:rPr>
      </w:pPr>
    </w:p>
    <w:p w:rsidR="000E6014" w:rsidRPr="000E6014" w:rsidRDefault="00B17CD6" w:rsidP="00B17CD6">
      <w:pPr>
        <w:ind w:firstLine="0"/>
        <w:jc w:val="center"/>
        <w:rPr>
          <w:rStyle w:val="-"/>
          <w:iCs/>
          <w:color w:val="000000"/>
          <w:sz w:val="24"/>
          <w:szCs w:val="24"/>
          <w:u w:val="none"/>
          <w:shd w:val="clear" w:color="auto" w:fill="FFFFFF"/>
          <w:lang w:eastAsia="ru-RU"/>
        </w:rPr>
      </w:pPr>
      <w:r>
        <w:rPr>
          <w:iCs/>
          <w:noProof/>
          <w:color w:val="000000"/>
          <w:sz w:val="24"/>
          <w:szCs w:val="24"/>
          <w:shd w:val="clear" w:color="auto" w:fill="FFFFFF"/>
          <w:lang w:eastAsia="ru-RU"/>
        </w:rPr>
        <w:lastRenderedPageBreak/>
        <w:drawing>
          <wp:inline distT="0" distB="0" distL="0" distR="0">
            <wp:extent cx="5067300" cy="5067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д инженеры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8750" cy="506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014" w:rsidRDefault="000E6014">
      <w:pPr>
        <w:ind w:firstLine="0"/>
        <w:rPr>
          <w:rStyle w:val="-"/>
          <w:i/>
          <w:iCs/>
          <w:color w:val="000000"/>
          <w:sz w:val="24"/>
          <w:szCs w:val="24"/>
          <w:u w:val="none"/>
          <w:shd w:val="clear" w:color="auto" w:fill="FFFFFF"/>
          <w:lang w:eastAsia="ru-RU"/>
        </w:rPr>
      </w:pPr>
    </w:p>
    <w:p w:rsidR="000E6014" w:rsidRDefault="000E6014">
      <w:pPr>
        <w:ind w:firstLine="0"/>
        <w:rPr>
          <w:rStyle w:val="-"/>
          <w:i/>
          <w:iCs/>
          <w:color w:val="000000"/>
          <w:sz w:val="24"/>
          <w:szCs w:val="24"/>
          <w:u w:val="none"/>
          <w:shd w:val="clear" w:color="auto" w:fill="FFFFFF"/>
          <w:lang w:eastAsia="ru-RU"/>
        </w:rPr>
      </w:pPr>
    </w:p>
    <w:p w:rsidR="00217590" w:rsidRDefault="001453B6">
      <w:pPr>
        <w:ind w:firstLine="0"/>
      </w:pPr>
      <w:r>
        <w:rPr>
          <w:rStyle w:val="-"/>
          <w:i/>
          <w:iCs/>
          <w:color w:val="000000"/>
          <w:sz w:val="24"/>
          <w:szCs w:val="24"/>
          <w:u w:val="none"/>
          <w:shd w:val="clear" w:color="auto" w:fill="FFFFFF"/>
          <w:lang w:eastAsia="ru-RU"/>
        </w:rPr>
        <w:t>Материал подготовлен филиалом ППК «</w:t>
      </w:r>
      <w:proofErr w:type="spellStart"/>
      <w:r>
        <w:rPr>
          <w:rStyle w:val="-"/>
          <w:i/>
          <w:iCs/>
          <w:color w:val="000000"/>
          <w:sz w:val="24"/>
          <w:szCs w:val="24"/>
          <w:u w:val="none"/>
          <w:shd w:val="clear" w:color="auto" w:fill="FFFFFF"/>
          <w:lang w:eastAsia="ru-RU"/>
        </w:rPr>
        <w:t>Роскадастр</w:t>
      </w:r>
      <w:proofErr w:type="spellEnd"/>
      <w:r>
        <w:rPr>
          <w:rStyle w:val="-"/>
          <w:i/>
          <w:iCs/>
          <w:color w:val="000000"/>
          <w:sz w:val="24"/>
          <w:szCs w:val="24"/>
          <w:u w:val="none"/>
          <w:shd w:val="clear" w:color="auto" w:fill="FFFFFF"/>
          <w:lang w:eastAsia="ru-RU"/>
        </w:rPr>
        <w:t>» по Алтайскому краю</w:t>
      </w:r>
    </w:p>
    <w:p w:rsidR="00217590" w:rsidRDefault="001453B6">
      <w:pPr>
        <w:ind w:firstLine="0"/>
      </w:pPr>
      <w:r>
        <w:rPr>
          <w:rStyle w:val="-"/>
          <w:rFonts w:cs="Segoe UI"/>
          <w:i/>
          <w:iCs/>
          <w:color w:val="000000"/>
          <w:sz w:val="24"/>
          <w:szCs w:val="24"/>
          <w:u w:val="none"/>
          <w:shd w:val="clear" w:color="auto" w:fill="FFFFFF"/>
          <w:lang w:eastAsia="ru-RU"/>
        </w:rPr>
        <w:t>Официальная страница в соц. сети: https://vk.com/kadastr22</w:t>
      </w:r>
    </w:p>
    <w:sectPr w:rsidR="00217590">
      <w:footerReference w:type="default" r:id="rId9"/>
      <w:pgSz w:w="11906" w:h="16838"/>
      <w:pgMar w:top="1134" w:right="576" w:bottom="903" w:left="842" w:header="0" w:footer="51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18D" w:rsidRDefault="009A618D">
      <w:r>
        <w:separator/>
      </w:r>
    </w:p>
  </w:endnote>
  <w:endnote w:type="continuationSeparator" w:id="0">
    <w:p w:rsidR="009A618D" w:rsidRDefault="009A6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590" w:rsidRDefault="00217590">
    <w:pPr>
      <w:pStyle w:val="11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18D" w:rsidRDefault="009A618D">
      <w:r>
        <w:separator/>
      </w:r>
    </w:p>
  </w:footnote>
  <w:footnote w:type="continuationSeparator" w:id="0">
    <w:p w:rsidR="009A618D" w:rsidRDefault="009A61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590"/>
    <w:rsid w:val="000E6014"/>
    <w:rsid w:val="001453B6"/>
    <w:rsid w:val="00217590"/>
    <w:rsid w:val="00781A07"/>
    <w:rsid w:val="009A618D"/>
    <w:rsid w:val="00B1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AB4"/>
    <w:pPr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3"/>
    <w:next w:val="a4"/>
    <w:qFormat/>
    <w:rsid w:val="00803F6D"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customStyle="1" w:styleId="a5">
    <w:name w:val="Верхний колонтитул Знак"/>
    <w:basedOn w:val="a0"/>
    <w:uiPriority w:val="99"/>
    <w:qFormat/>
    <w:rsid w:val="00920AB4"/>
    <w:rPr>
      <w:rFonts w:ascii="Times New Roman" w:eastAsia="Calibri" w:hAnsi="Times New Roman" w:cs="Times New Roman"/>
      <w:sz w:val="28"/>
      <w:szCs w:val="28"/>
    </w:rPr>
  </w:style>
  <w:style w:type="character" w:customStyle="1" w:styleId="a6">
    <w:name w:val="Нижний колонтитул Знак"/>
    <w:basedOn w:val="a0"/>
    <w:uiPriority w:val="99"/>
    <w:qFormat/>
    <w:rsid w:val="00920AB4"/>
    <w:rPr>
      <w:rFonts w:ascii="Times New Roman" w:eastAsia="Calibri" w:hAnsi="Times New Roman" w:cs="Times New Roman"/>
      <w:sz w:val="28"/>
      <w:szCs w:val="28"/>
    </w:rPr>
  </w:style>
  <w:style w:type="character" w:customStyle="1" w:styleId="-">
    <w:name w:val="Интернет-ссылка"/>
    <w:rsid w:val="00920AB4"/>
    <w:rPr>
      <w:color w:val="0000FF"/>
      <w:u w:val="single"/>
    </w:rPr>
  </w:style>
  <w:style w:type="character" w:customStyle="1" w:styleId="a7">
    <w:name w:val="Текст выноски Знак"/>
    <w:basedOn w:val="a0"/>
    <w:uiPriority w:val="99"/>
    <w:qFormat/>
    <w:rsid w:val="00920AB4"/>
    <w:rPr>
      <w:rFonts w:ascii="Tahoma" w:eastAsia="Calibri" w:hAnsi="Tahoma" w:cs="Tahoma"/>
      <w:sz w:val="16"/>
      <w:szCs w:val="16"/>
    </w:rPr>
  </w:style>
  <w:style w:type="character" w:customStyle="1" w:styleId="a8">
    <w:name w:val="Основной текст Знак"/>
    <w:basedOn w:val="a0"/>
    <w:qFormat/>
    <w:rsid w:val="00B878BA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9">
    <w:name w:val="Посещённая гиперссылка"/>
    <w:rsid w:val="00803F6D"/>
    <w:rPr>
      <w:color w:val="800000"/>
      <w:u w:val="single"/>
    </w:rPr>
  </w:style>
  <w:style w:type="paragraph" w:customStyle="1" w:styleId="a3">
    <w:name w:val="Заголовок"/>
    <w:basedOn w:val="a"/>
    <w:next w:val="a4"/>
    <w:qFormat/>
    <w:rsid w:val="00920AB4"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a4">
    <w:name w:val="Body Text"/>
    <w:basedOn w:val="a"/>
    <w:rsid w:val="00B878BA"/>
    <w:pPr>
      <w:spacing w:after="140" w:line="288" w:lineRule="auto"/>
      <w:ind w:firstLine="0"/>
      <w:jc w:val="left"/>
    </w:pPr>
    <w:rPr>
      <w:rFonts w:eastAsia="Times New Roman"/>
      <w:color w:val="00000A"/>
      <w:kern w:val="2"/>
      <w:sz w:val="24"/>
      <w:szCs w:val="24"/>
      <w:lang w:eastAsia="zh-CN"/>
    </w:rPr>
  </w:style>
  <w:style w:type="paragraph" w:styleId="aa">
    <w:name w:val="List"/>
    <w:basedOn w:val="a4"/>
    <w:rsid w:val="00920AB4"/>
    <w:rPr>
      <w:rFonts w:cs="Mangal"/>
    </w:rPr>
  </w:style>
  <w:style w:type="paragraph" w:customStyle="1" w:styleId="1">
    <w:name w:val="Название объекта1"/>
    <w:basedOn w:val="a"/>
    <w:qFormat/>
    <w:rsid w:val="00920AB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920AB4"/>
    <w:pPr>
      <w:suppressLineNumbers/>
    </w:pPr>
    <w:rPr>
      <w:rFonts w:cs="Mangal"/>
    </w:rPr>
  </w:style>
  <w:style w:type="paragraph" w:customStyle="1" w:styleId="ac">
    <w:name w:val="Верхний и нижний колонтитулы"/>
    <w:basedOn w:val="a"/>
    <w:qFormat/>
    <w:rsid w:val="00920AB4"/>
  </w:style>
  <w:style w:type="paragraph" w:customStyle="1" w:styleId="ad">
    <w:name w:val="Колонтитул"/>
    <w:basedOn w:val="a"/>
    <w:qFormat/>
    <w:rsid w:val="00920AB4"/>
  </w:style>
  <w:style w:type="paragraph" w:customStyle="1" w:styleId="10">
    <w:name w:val="Верхний колонтитул1"/>
    <w:basedOn w:val="a"/>
    <w:uiPriority w:val="99"/>
    <w:rsid w:val="00920AB4"/>
    <w:pPr>
      <w:tabs>
        <w:tab w:val="center" w:pos="4677"/>
        <w:tab w:val="right" w:pos="9355"/>
      </w:tabs>
    </w:pPr>
  </w:style>
  <w:style w:type="paragraph" w:customStyle="1" w:styleId="11">
    <w:name w:val="Нижний колонтитул1"/>
    <w:basedOn w:val="a"/>
    <w:uiPriority w:val="99"/>
    <w:rsid w:val="00920AB4"/>
    <w:pPr>
      <w:tabs>
        <w:tab w:val="center" w:pos="4677"/>
        <w:tab w:val="right" w:pos="9355"/>
      </w:tabs>
    </w:pPr>
  </w:style>
  <w:style w:type="paragraph" w:styleId="ae">
    <w:name w:val="Normal (Web)"/>
    <w:basedOn w:val="a"/>
    <w:uiPriority w:val="99"/>
    <w:qFormat/>
    <w:rsid w:val="00920AB4"/>
    <w:pPr>
      <w:spacing w:after="96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f">
    <w:name w:val="Balloon Text"/>
    <w:basedOn w:val="a"/>
    <w:uiPriority w:val="99"/>
    <w:qFormat/>
    <w:rsid w:val="00920AB4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qFormat/>
    <w:rsid w:val="008B67D7"/>
    <w:pPr>
      <w:suppressAutoHyphens w:val="0"/>
      <w:spacing w:beforeAutospacing="1" w:after="119"/>
      <w:ind w:firstLine="0"/>
    </w:pPr>
    <w:rPr>
      <w:rFonts w:eastAsia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2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Слободянник</dc:creator>
  <dc:description/>
  <cp:lastModifiedBy>Степанова Евгения Анатольевна</cp:lastModifiedBy>
  <cp:revision>37</cp:revision>
  <cp:lastPrinted>2022-12-12T15:31:00Z</cp:lastPrinted>
  <dcterms:created xsi:type="dcterms:W3CDTF">2022-01-21T03:26:00Z</dcterms:created>
  <dcterms:modified xsi:type="dcterms:W3CDTF">2024-04-22T02:13:00Z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6a41c6433c124d23a3ce82af1542b99c</vt:lpwstr>
  </property>
</Properties>
</file>