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9C3EFE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05</w:t>
      </w:r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81E13" w:rsidRPr="00FC5738" w:rsidRDefault="00FC5738" w:rsidP="00F81E13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  <w:bookmarkStart w:id="1" w:name="kadastrovaya_stoim"/>
      <w:bookmarkEnd w:id="1"/>
      <w:r w:rsidRPr="00FC5738">
        <w:rPr>
          <w:rFonts w:ascii="Times New Roman" w:eastAsia="Calibri" w:hAnsi="Times New Roman" w:cs="Times New Roman"/>
          <w:b/>
          <w:sz w:val="28"/>
        </w:rPr>
        <w:t>Результаты реализации на территории Алтайского края проекта «Земля для туризма»</w:t>
      </w:r>
    </w:p>
    <w:p w:rsidR="00FC5738" w:rsidRDefault="00FC5738" w:rsidP="00FC57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Проект «Земля для туризма» создает механизм выявления и размещения в свободном доступе на Публичной кадастровой карте </w:t>
      </w:r>
      <w:proofErr w:type="spellStart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сведений о земельных участках, которые могут быть предоставлены для использования в сфере туризма и отдыха. </w:t>
      </w:r>
    </w:p>
    <w:p w:rsidR="00FC5738" w:rsidRPr="00FC5738" w:rsidRDefault="00FC5738" w:rsidP="00FC57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FC5738" w:rsidRDefault="00FC5738" w:rsidP="00FC57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На сегодняшний день сервис «Земля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для туризма» содержит сведения </w:t>
      </w:r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 5 объектах туристического интереса на территории Алтайского края: озера Большое Яровое, </w:t>
      </w:r>
      <w:proofErr w:type="spellStart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Мормышанское</w:t>
      </w:r>
      <w:proofErr w:type="spellEnd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Горькое и Соленые озера </w:t>
      </w:r>
      <w:proofErr w:type="spellStart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Баевского</w:t>
      </w:r>
      <w:proofErr w:type="spellEnd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Завьяловского</w:t>
      </w:r>
      <w:proofErr w:type="spellEnd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районов края и 15 участках общей площ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ади 185 га, расположенных </w:t>
      </w:r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 их близи. </w:t>
      </w:r>
    </w:p>
    <w:p w:rsidR="00FC5738" w:rsidRPr="00FC5738" w:rsidRDefault="00FC5738" w:rsidP="00FC57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FC5738" w:rsidRDefault="00FC5738" w:rsidP="00FC57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Все включаемые в проект земельные участки и территории проходят тщательную проверку и утверждаются на заседаниях оперативного штаба, созданного при Управлении </w:t>
      </w:r>
      <w:proofErr w:type="spellStart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 Алтайскому краю. После утверждения подробная информация о свободных участках размещается в электронном сервисе «Земля для туризма» на публичной кадастровой карте </w:t>
      </w:r>
      <w:proofErr w:type="spellStart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. Напоминаем, что на территории Алтайского края в рамках его реализации был разработан сервис «Земля для туризма», размещенный на публичной кадастровой карте (https://pkk.rosreestr.ru/) </w:t>
      </w:r>
      <w:proofErr w:type="spellStart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.  </w:t>
      </w:r>
    </w:p>
    <w:p w:rsidR="00FC5738" w:rsidRPr="00FC5738" w:rsidRDefault="00FC5738" w:rsidP="00FC57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FC5738" w:rsidRDefault="00FC5738" w:rsidP="00FC57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Использование такого сервиса позволит потенциальным инвесторам узнать о свободных участках и территориях, имеющих туристический </w:t>
      </w:r>
      <w:proofErr w:type="gramStart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потенциал</w:t>
      </w:r>
      <w:proofErr w:type="gramEnd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как в населенных пунктах региона, так и за их пределами. Стоит отметить, что выявляемые земельные участки уже сформированы для рекреационных целей и, соответственно, могут быть предоставлены в сокращенные сроки. Кроме того, важным условием включения в проект является близкое расположение земельных участков относительно известных объектов туристического интереса.</w:t>
      </w:r>
    </w:p>
    <w:p w:rsidR="00FC5738" w:rsidRPr="00FC5738" w:rsidRDefault="00FC5738" w:rsidP="00FC57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FC5738" w:rsidRPr="00FC5738" w:rsidRDefault="00FC5738" w:rsidP="00FC57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Для поиска земельных участков нужно зайти на сайт Публичной кадастровой карты </w:t>
      </w:r>
      <w:proofErr w:type="spellStart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затем выбрать в критериях поиска «Земля для туризма» и ввести в поисковую строку следующую комбинацию знаков: номер региона, двоеточие и звездочку (XX:*, где XX – код региона), далее начать поиск. Система отобразит имеющиеся в регионе свободные земельные участки, а также общедоступные сведения о них, к примеру, площадь, адрес объекта, категорию земель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6177AF" w:rsidRPr="00A204BE" w:rsidRDefault="006177A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6177AF" w:rsidRDefault="006177A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177AF" w:rsidRDefault="006177AF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B59B0" w:rsidRPr="00F96335" w:rsidRDefault="00CB59B0" w:rsidP="00CB59B0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96335">
        <w:rPr>
          <w:rFonts w:ascii="Times New Roman" w:hAnsi="Times New Roman" w:cs="Times New Roman"/>
        </w:rPr>
        <w:t>Росреестра</w:t>
      </w:r>
      <w:proofErr w:type="spellEnd"/>
      <w:r w:rsidRPr="00F96335">
        <w:rPr>
          <w:rFonts w:ascii="Times New Roman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24598E" w:rsidRPr="00F96335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F96335" w:rsidRPr="00F96335" w:rsidRDefault="00F96335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B59B0" w:rsidRPr="00F96335" w:rsidRDefault="00CB59B0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 xml:space="preserve">Пресс-секретарь Управления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 xml:space="preserve"> по Алтайскому краю</w:t>
      </w:r>
      <w:r w:rsidR="00F81E13">
        <w:rPr>
          <w:rFonts w:eastAsia="Calibri"/>
          <w:sz w:val="20"/>
          <w:szCs w:val="20"/>
          <w:lang w:eastAsia="en-US"/>
        </w:rPr>
        <w:br/>
      </w:r>
      <w:r w:rsidR="00F81E13"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CB59B0" w:rsidRPr="00F96335" w:rsidRDefault="009C3EFE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9" w:history="1">
        <w:r w:rsidR="00CB59B0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F96335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sz w:val="20"/>
          <w:szCs w:val="20"/>
        </w:rPr>
        <w:t xml:space="preserve"> </w:t>
      </w:r>
      <w:hyperlink r:id="rId10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F96335" w:rsidRPr="00F96335">
        <w:rPr>
          <w:rStyle w:val="afb"/>
          <w:rFonts w:eastAsia="Calibri"/>
          <w:sz w:val="20"/>
          <w:szCs w:val="20"/>
          <w:shd w:val="clear" w:color="auto" w:fill="FFFFFF"/>
        </w:rPr>
        <w:br/>
      </w:r>
      <w:r w:rsidR="00DA5C63" w:rsidRPr="00F96335">
        <w:rPr>
          <w:rFonts w:eastAsia="Calibri"/>
          <w:sz w:val="20"/>
          <w:szCs w:val="20"/>
          <w:lang w:eastAsia="en-US"/>
        </w:rPr>
        <w:t>Яндекс-Дзен:</w:t>
      </w:r>
      <w:r w:rsidR="00DA5C63" w:rsidRPr="00F96335">
        <w:rPr>
          <w:sz w:val="20"/>
          <w:szCs w:val="20"/>
        </w:rPr>
        <w:t xml:space="preserve"> </w:t>
      </w:r>
      <w:hyperlink r:id="rId11" w:history="1">
        <w:r w:rsidR="00DA5C63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F96335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F96335" w:rsidRDefault="00DA5C63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2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F14018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3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F96335" w:rsidSect="00C766DB">
      <w:headerReference w:type="default" r:id="rId14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5BE" w:rsidRDefault="002125BE">
      <w:pPr>
        <w:spacing w:after="0" w:line="240" w:lineRule="auto"/>
      </w:pPr>
      <w:r>
        <w:separator/>
      </w:r>
    </w:p>
  </w:endnote>
  <w:endnote w:type="continuationSeparator" w:id="0">
    <w:p w:rsidR="002125BE" w:rsidRDefault="0021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5BE" w:rsidRDefault="002125BE">
      <w:pPr>
        <w:spacing w:after="0" w:line="240" w:lineRule="auto"/>
      </w:pPr>
      <w:r>
        <w:separator/>
      </w:r>
    </w:p>
  </w:footnote>
  <w:footnote w:type="continuationSeparator" w:id="0">
    <w:p w:rsidR="002125BE" w:rsidRDefault="00212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EFE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25BE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3EFE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04BE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5738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k.ru/rosreestr22alt.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altaiskii_kra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Еськов Александр Геннадьевич</cp:lastModifiedBy>
  <cp:revision>8</cp:revision>
  <cp:lastPrinted>2023-08-09T04:40:00Z</cp:lastPrinted>
  <dcterms:created xsi:type="dcterms:W3CDTF">2023-08-09T04:41:00Z</dcterms:created>
  <dcterms:modified xsi:type="dcterms:W3CDTF">2023-09-26T01:13:00Z</dcterms:modified>
</cp:coreProperties>
</file>